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BD307" w14:textId="77777777" w:rsidR="00591924" w:rsidRDefault="00591924" w:rsidP="00591924">
      <w:pPr>
        <w:rPr>
          <w:b/>
          <w:szCs w:val="24"/>
        </w:rPr>
      </w:pPr>
      <w:r>
        <w:rPr>
          <w:b/>
          <w:szCs w:val="24"/>
        </w:rPr>
        <w:t>Manželství - uzavření  manželství</w:t>
      </w:r>
    </w:p>
    <w:p w14:paraId="533BA249" w14:textId="77777777" w:rsidR="00591924" w:rsidRDefault="00591924" w:rsidP="00591924">
      <w:pPr>
        <w:rPr>
          <w:b/>
          <w:szCs w:val="24"/>
        </w:rPr>
      </w:pPr>
    </w:p>
    <w:p w14:paraId="31CDB658" w14:textId="77777777" w:rsidR="00591924" w:rsidRDefault="00591924" w:rsidP="00591924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>1.</w:t>
      </w:r>
      <w:r>
        <w:rPr>
          <w:rFonts w:ascii="Verdana" w:hAnsi="Verdana"/>
          <w:b/>
          <w:sz w:val="14"/>
        </w:rPr>
        <w:t xml:space="preserve"> Identifikační  číslo</w:t>
      </w:r>
    </w:p>
    <w:p w14:paraId="3BD9100E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1149CADF" w14:textId="77777777" w:rsidR="00591924" w:rsidRDefault="00591924" w:rsidP="00591924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2. </w:t>
      </w:r>
      <w:r>
        <w:rPr>
          <w:rFonts w:ascii="Verdana" w:hAnsi="Verdana"/>
          <w:b/>
          <w:sz w:val="14"/>
        </w:rPr>
        <w:t>Kód</w:t>
      </w:r>
    </w:p>
    <w:p w14:paraId="56F8820F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16A26A5E" w14:textId="77777777" w:rsidR="00591924" w:rsidRDefault="00591924" w:rsidP="00591924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3. </w:t>
      </w:r>
      <w:r>
        <w:rPr>
          <w:rFonts w:ascii="Verdana" w:hAnsi="Verdana"/>
          <w:b/>
          <w:sz w:val="14"/>
        </w:rPr>
        <w:t>Pojmenování (název)  životní situace</w:t>
      </w:r>
    </w:p>
    <w:p w14:paraId="6FD767B8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Manželství - uzavření  manželství</w:t>
      </w:r>
    </w:p>
    <w:p w14:paraId="35B2FA4D" w14:textId="77777777" w:rsidR="00591924" w:rsidRDefault="00591924" w:rsidP="00591924">
      <w:pPr>
        <w:rPr>
          <w:rFonts w:ascii="Verdana" w:hAnsi="Verdana"/>
          <w:sz w:val="14"/>
        </w:rPr>
      </w:pPr>
    </w:p>
    <w:p w14:paraId="2E392A93" w14:textId="77777777" w:rsidR="00591924" w:rsidRDefault="00591924" w:rsidP="00591924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4. </w:t>
      </w:r>
      <w:r>
        <w:rPr>
          <w:rFonts w:ascii="Verdana" w:hAnsi="Verdana"/>
          <w:b/>
          <w:sz w:val="14"/>
        </w:rPr>
        <w:t>Základní informace k životní  situaci</w:t>
      </w:r>
    </w:p>
    <w:p w14:paraId="622311A2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Uzavření  manželství občanskou formou před matričním  úřadem.</w:t>
      </w:r>
    </w:p>
    <w:p w14:paraId="76685195" w14:textId="77777777" w:rsidR="00591924" w:rsidRDefault="00591924" w:rsidP="00591924">
      <w:pPr>
        <w:rPr>
          <w:rFonts w:ascii="Verdana" w:hAnsi="Verdana"/>
          <w:sz w:val="14"/>
        </w:rPr>
      </w:pPr>
    </w:p>
    <w:p w14:paraId="1B0ECA40" w14:textId="77777777" w:rsidR="00591924" w:rsidRDefault="00591924" w:rsidP="00591924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5. </w:t>
      </w:r>
      <w:r>
        <w:rPr>
          <w:rFonts w:ascii="Verdana" w:hAnsi="Verdana"/>
          <w:b/>
          <w:sz w:val="14"/>
        </w:rPr>
        <w:t>Kdo je oprávněn v této věci jednat (podat žádost  apod.)</w:t>
      </w:r>
    </w:p>
    <w:p w14:paraId="2171BC50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Snoubenci</w:t>
      </w:r>
    </w:p>
    <w:p w14:paraId="23521258" w14:textId="77777777" w:rsidR="00591924" w:rsidRDefault="00591924" w:rsidP="00591924">
      <w:pPr>
        <w:rPr>
          <w:rFonts w:ascii="Verdana" w:hAnsi="Verdana"/>
          <w:sz w:val="14"/>
        </w:rPr>
      </w:pPr>
    </w:p>
    <w:p w14:paraId="1E96862C" w14:textId="77777777" w:rsidR="00591924" w:rsidRDefault="00591924" w:rsidP="00591924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6. </w:t>
      </w:r>
      <w:r>
        <w:rPr>
          <w:rFonts w:ascii="Verdana" w:hAnsi="Verdana"/>
          <w:b/>
          <w:sz w:val="14"/>
        </w:rPr>
        <w:t>Jaké jsou podmínky a postup pro  řešení životní  situace</w:t>
      </w:r>
    </w:p>
    <w:p w14:paraId="0FA61569" w14:textId="4EEECF3D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Snoubenci si při osobní návštěvě rezervují  na  matrice ÚMČ města Brna, Brno-Řečkovice a Mokrá Hora termín sňatku.  Do dohodnutého data pak  snoubenci, případně jeden ze snoubenců  předloží při osobní návštěvě na matrice  vyplněný a  oběma snoubenci podepsaný „Dotazník k uzavření manželství“  a doloží  originály všech potřebných dokladů. Po uzavření  manželství je matričním úřadem  vystaven oddací list, kteří  si mohou </w:t>
      </w:r>
      <w:r w:rsidR="002160C0">
        <w:rPr>
          <w:rFonts w:ascii="Verdana" w:hAnsi="Verdana"/>
          <w:sz w:val="14"/>
        </w:rPr>
        <w:t>manželé</w:t>
      </w:r>
      <w:r>
        <w:rPr>
          <w:rFonts w:ascii="Verdana" w:hAnsi="Verdana"/>
          <w:sz w:val="14"/>
        </w:rPr>
        <w:t xml:space="preserve"> vyzvednout nebo jim bude zaslán doporučenou poštou</w:t>
      </w:r>
      <w:r w:rsidR="00C151C2">
        <w:rPr>
          <w:rFonts w:ascii="Verdana" w:hAnsi="Verdana"/>
          <w:sz w:val="14"/>
        </w:rPr>
        <w:t>.</w:t>
      </w:r>
      <w:r>
        <w:rPr>
          <w:rFonts w:ascii="Verdana" w:hAnsi="Verdana"/>
          <w:sz w:val="14"/>
        </w:rPr>
        <w:t xml:space="preserve"> </w:t>
      </w:r>
    </w:p>
    <w:p w14:paraId="7190254C" w14:textId="77777777" w:rsidR="00591924" w:rsidRDefault="00591924" w:rsidP="00591924">
      <w:pPr>
        <w:rPr>
          <w:rFonts w:ascii="Verdana" w:hAnsi="Verdana"/>
          <w:sz w:val="14"/>
        </w:rPr>
      </w:pPr>
    </w:p>
    <w:p w14:paraId="41F3D1BD" w14:textId="77777777" w:rsidR="00591924" w:rsidRDefault="00591924" w:rsidP="00591924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7. </w:t>
      </w:r>
      <w:r>
        <w:rPr>
          <w:rFonts w:ascii="Verdana" w:hAnsi="Verdana"/>
          <w:b/>
          <w:sz w:val="14"/>
        </w:rPr>
        <w:t>Jakým způsobem  zahájit  řešení životní situace</w:t>
      </w:r>
    </w:p>
    <w:p w14:paraId="41C226B0" w14:textId="2CFB97CD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Osobní návštěvou  na matrice, ÚMČ města Brna,  Brno-Řečkovice a Mokrá Hora.</w:t>
      </w:r>
    </w:p>
    <w:p w14:paraId="5052FE69" w14:textId="77777777" w:rsidR="00591924" w:rsidRDefault="00591924" w:rsidP="00591924">
      <w:pPr>
        <w:rPr>
          <w:rFonts w:ascii="Verdana" w:hAnsi="Verdana"/>
          <w:sz w:val="14"/>
        </w:rPr>
      </w:pPr>
    </w:p>
    <w:p w14:paraId="1AF6DF22" w14:textId="77777777" w:rsidR="00591924" w:rsidRDefault="00591924" w:rsidP="00591924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8. </w:t>
      </w:r>
      <w:r>
        <w:rPr>
          <w:rFonts w:ascii="Verdana" w:hAnsi="Verdana"/>
          <w:b/>
          <w:sz w:val="14"/>
        </w:rPr>
        <w:t>Na  které instituci životní situaci  řešit</w:t>
      </w:r>
    </w:p>
    <w:p w14:paraId="0BDADECA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Na příslušném  matričním úřadu podle místa uzavření  manželství.</w:t>
      </w:r>
    </w:p>
    <w:p w14:paraId="66A1B124" w14:textId="77777777" w:rsidR="00591924" w:rsidRDefault="00591924" w:rsidP="00591924">
      <w:pPr>
        <w:rPr>
          <w:rFonts w:ascii="Verdana" w:hAnsi="Verdana"/>
          <w:sz w:val="14"/>
        </w:rPr>
      </w:pPr>
    </w:p>
    <w:p w14:paraId="64159009" w14:textId="77777777" w:rsidR="00591924" w:rsidRDefault="00591924" w:rsidP="00591924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9. </w:t>
      </w:r>
      <w:r>
        <w:rPr>
          <w:rFonts w:ascii="Verdana" w:hAnsi="Verdana"/>
          <w:b/>
          <w:sz w:val="14"/>
        </w:rPr>
        <w:t>Kde, s kým a kdy životní situaci  řešit</w:t>
      </w:r>
    </w:p>
    <w:p w14:paraId="2A43A0EF" w14:textId="08C50BD5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Osobní  návštěvou na matrice ÚMČ města Brna, Brno-Řečkovice a Mokrá Hora, Palackého nám 11, přízemí, dv. č. 92</w:t>
      </w:r>
    </w:p>
    <w:p w14:paraId="7F81A75E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úřední hodiny:  pondělí 8.00-17.00  hod., středa 8.00-17.00 hod. </w:t>
      </w:r>
    </w:p>
    <w:p w14:paraId="2BFECA58" w14:textId="77777777" w:rsidR="00591924" w:rsidRDefault="00591924" w:rsidP="00591924">
      <w:pPr>
        <w:rPr>
          <w:rFonts w:ascii="Verdana" w:hAnsi="Verdana"/>
          <w:sz w:val="14"/>
        </w:rPr>
      </w:pPr>
    </w:p>
    <w:p w14:paraId="68A55BEC" w14:textId="77777777" w:rsidR="00591924" w:rsidRDefault="00591924" w:rsidP="00591924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10. </w:t>
      </w:r>
      <w:r>
        <w:rPr>
          <w:rFonts w:ascii="Verdana" w:hAnsi="Verdana"/>
          <w:b/>
          <w:sz w:val="14"/>
        </w:rPr>
        <w:t>Jaké  doklady je nutné mít s   sebou</w:t>
      </w:r>
    </w:p>
    <w:p w14:paraId="2AC4514A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K  vyplněnému a oběma  snoubenci podepsanému „Dotazníku k  uzavření  manželství“ snoubenci, případně jeden ze snoubenců  předloží:</w:t>
      </w:r>
    </w:p>
    <w:p w14:paraId="486F5495" w14:textId="0E19E300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doklad totožnosti (OP, Cestoní doklad)</w:t>
      </w:r>
    </w:p>
    <w:p w14:paraId="720CA3A7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rodný list </w:t>
      </w:r>
    </w:p>
    <w:p w14:paraId="69EF4177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doklad o státním občanství ČR  (lze  nahradit OP, CD) </w:t>
      </w:r>
    </w:p>
    <w:p w14:paraId="1AAF5F8E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výpis z informačního systému evidence obyvatel o trvalém pobytu (lze  nahradit  OP) </w:t>
      </w:r>
    </w:p>
    <w:p w14:paraId="54F17E96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výpis z evidence obyvatel o osobním stavu (lze  nahradit OP) </w:t>
      </w:r>
    </w:p>
    <w:p w14:paraId="4F921C94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pravomocný rozsudek o rozvodu předchozího  manželství (pokud je snoubenec  rozvedený) případně pravomocné  rozhodnutí soudu o zániku registrovaného  partnerství </w:t>
      </w:r>
    </w:p>
    <w:p w14:paraId="335F3CAC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úmrtní  list zemřelého manžela/ partnera (pokud je snoubenec  ovdovělý) </w:t>
      </w:r>
    </w:p>
    <w:p w14:paraId="67A76354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rodné listy společných dětí (pokud snoubenci již společné  děti  mají) </w:t>
      </w:r>
    </w:p>
    <w:p w14:paraId="1B9A8D59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rodné listy dětí nevěsty (pokud otec těchto  dětí není znám) </w:t>
      </w:r>
    </w:p>
    <w:p w14:paraId="132D3E2A" w14:textId="77777777" w:rsidR="00591924" w:rsidRDefault="00591924" w:rsidP="00591924">
      <w:pPr>
        <w:rPr>
          <w:rFonts w:ascii="Verdana" w:hAnsi="Verdana"/>
          <w:sz w:val="14"/>
        </w:rPr>
      </w:pPr>
    </w:p>
    <w:p w14:paraId="49B698E4" w14:textId="77777777" w:rsidR="00591924" w:rsidRDefault="00591924" w:rsidP="00591924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11. </w:t>
      </w:r>
      <w:r>
        <w:rPr>
          <w:rFonts w:ascii="Verdana" w:hAnsi="Verdana"/>
          <w:b/>
          <w:sz w:val="14"/>
        </w:rPr>
        <w:t>Jaké jsou potřebné formuláře   a kde jsou k  dispozici</w:t>
      </w:r>
    </w:p>
    <w:p w14:paraId="7D142F2D" w14:textId="39107CF9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formulář „Dotazník k uzavření  manželství“ získáte na  matrice, ÚMČ  města Brna, Brno-Řečkovice a Mokrá Hora. </w:t>
      </w:r>
    </w:p>
    <w:p w14:paraId="0A62D513" w14:textId="24B0AFFC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formulář„ Žádost o uzavření  manželství mimo obřadní  síň“ získáte na matrice, ÚMČ města Brna,  Brno-Řečkovice a Mokrá Hora. </w:t>
      </w:r>
    </w:p>
    <w:p w14:paraId="0C94F9F8" w14:textId="77777777" w:rsidR="00591924" w:rsidRDefault="00591924" w:rsidP="00591924">
      <w:pPr>
        <w:rPr>
          <w:rFonts w:ascii="Verdana" w:hAnsi="Verdana"/>
          <w:sz w:val="14"/>
        </w:rPr>
      </w:pPr>
    </w:p>
    <w:p w14:paraId="4A465E2F" w14:textId="77777777" w:rsidR="00591924" w:rsidRDefault="00591924" w:rsidP="00591924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12. </w:t>
      </w:r>
      <w:r>
        <w:rPr>
          <w:rFonts w:ascii="Verdana" w:hAnsi="Verdana"/>
          <w:b/>
          <w:sz w:val="14"/>
        </w:rPr>
        <w:t>Jaké jsou poplatky a jak je  lze   uhradit</w:t>
      </w:r>
    </w:p>
    <w:p w14:paraId="089808AB" w14:textId="4F0CCAE8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správní  poplatek za uzavření manželství mezi snoubenci, z  nichž ani  jeden nemá trvalý pobyt na území ČR, činí 5.000,- Kč. </w:t>
      </w:r>
    </w:p>
    <w:p w14:paraId="4B91488F" w14:textId="44F5D752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správní  poplatek za uzavření manželství mezi snoubenci, z nichž pouze  jeden má trvalý  pobyt na území ČR, 3.000,- Kč. </w:t>
      </w:r>
    </w:p>
    <w:p w14:paraId="1F9977E2" w14:textId="017F5AE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správní  poplatek za uzavření manželství mimo  stanovenou dobu nebo  mimo obřadní síň činí 3.000,- Kč. </w:t>
      </w:r>
    </w:p>
    <w:p w14:paraId="5D98DC16" w14:textId="10FDF3AE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Všechny výše uvedené  správní poplatky se hradí v hotovosti na matrice nebo kartou na pokladně ÚMČ. </w:t>
      </w:r>
    </w:p>
    <w:p w14:paraId="4C4020AB" w14:textId="77777777" w:rsidR="00591924" w:rsidRDefault="00591924" w:rsidP="00591924">
      <w:pPr>
        <w:rPr>
          <w:rFonts w:ascii="Verdana" w:hAnsi="Verdana"/>
          <w:sz w:val="14"/>
        </w:rPr>
      </w:pPr>
    </w:p>
    <w:p w14:paraId="53321072" w14:textId="77777777" w:rsidR="00591924" w:rsidRDefault="00591924" w:rsidP="00591924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13. </w:t>
      </w:r>
      <w:r>
        <w:rPr>
          <w:rFonts w:ascii="Verdana" w:hAnsi="Verdana"/>
          <w:b/>
          <w:sz w:val="14"/>
        </w:rPr>
        <w:t>Jaké  jsou lhůty  pro  vyřízení</w:t>
      </w:r>
    </w:p>
    <w:p w14:paraId="42ADB477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Lhůty nejsou stanoveny</w:t>
      </w:r>
    </w:p>
    <w:p w14:paraId="1CF104E9" w14:textId="77777777" w:rsidR="00591924" w:rsidRDefault="00591924" w:rsidP="00591924">
      <w:pPr>
        <w:rPr>
          <w:rFonts w:ascii="Verdana" w:hAnsi="Verdana"/>
          <w:sz w:val="14"/>
        </w:rPr>
      </w:pPr>
    </w:p>
    <w:p w14:paraId="655623A7" w14:textId="77777777" w:rsidR="00591924" w:rsidRDefault="00591924" w:rsidP="00591924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14. </w:t>
      </w:r>
      <w:r>
        <w:rPr>
          <w:rFonts w:ascii="Verdana" w:hAnsi="Verdana"/>
          <w:b/>
          <w:sz w:val="14"/>
        </w:rPr>
        <w:t>Kteří jsou další  účastníci (dotčení) řešení  životní situace</w:t>
      </w:r>
    </w:p>
    <w:p w14:paraId="34A2A2AC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5E4774A1" w14:textId="77777777" w:rsidR="00591924" w:rsidRDefault="00591924" w:rsidP="00591924">
      <w:pPr>
        <w:rPr>
          <w:rFonts w:ascii="Verdana" w:hAnsi="Verdana"/>
          <w:sz w:val="14"/>
        </w:rPr>
      </w:pPr>
    </w:p>
    <w:p w14:paraId="76521DA6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15. </w:t>
      </w:r>
      <w:r>
        <w:rPr>
          <w:rFonts w:ascii="Verdana" w:hAnsi="Verdana"/>
          <w:b/>
          <w:sz w:val="14"/>
        </w:rPr>
        <w:t>Jaké další  činnosti jsou po žadateli požadovány</w:t>
      </w:r>
    </w:p>
    <w:p w14:paraId="47486F5A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40E4A7E3" w14:textId="77777777" w:rsidR="00591924" w:rsidRDefault="00591924" w:rsidP="00591924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16. </w:t>
      </w:r>
      <w:r>
        <w:rPr>
          <w:rFonts w:ascii="Verdana" w:hAnsi="Verdana"/>
          <w:b/>
          <w:sz w:val="14"/>
        </w:rPr>
        <w:t>Elektronická služba, kterou lze  využít</w:t>
      </w:r>
    </w:p>
    <w:p w14:paraId="1F09814A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Nelze  využít</w:t>
      </w:r>
    </w:p>
    <w:p w14:paraId="4AB1B4D8" w14:textId="77777777" w:rsidR="00591924" w:rsidRDefault="00591924" w:rsidP="00591924">
      <w:pPr>
        <w:rPr>
          <w:rFonts w:ascii="Verdana" w:hAnsi="Verdana"/>
          <w:sz w:val="14"/>
        </w:rPr>
      </w:pPr>
    </w:p>
    <w:p w14:paraId="1E73AED1" w14:textId="77777777" w:rsidR="00591924" w:rsidRDefault="00591924" w:rsidP="00591924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17. </w:t>
      </w:r>
      <w:r>
        <w:rPr>
          <w:rFonts w:ascii="Verdana" w:hAnsi="Verdana"/>
          <w:b/>
          <w:sz w:val="14"/>
        </w:rPr>
        <w:t>Podle kterého právního předpisu  se   postupuje</w:t>
      </w:r>
    </w:p>
    <w:p w14:paraId="5706546D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zákon č. 89/2012 Sb., občanský zákoník v platném znění </w:t>
      </w:r>
    </w:p>
    <w:p w14:paraId="28E1C4E6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zákon č. 301/2000 Sb.,  o matrikách, jménu a příjmení a o změně  některých souvisejících  zákonů ve znění pozdějších předpisů </w:t>
      </w:r>
    </w:p>
    <w:p w14:paraId="784B6339" w14:textId="77777777" w:rsidR="00591924" w:rsidRDefault="00591924" w:rsidP="00591924">
      <w:pPr>
        <w:rPr>
          <w:rFonts w:ascii="Verdana" w:hAnsi="Verdana"/>
          <w:sz w:val="14"/>
        </w:rPr>
      </w:pPr>
    </w:p>
    <w:p w14:paraId="7F2A8055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18. </w:t>
      </w:r>
      <w:r>
        <w:rPr>
          <w:rFonts w:ascii="Verdana" w:hAnsi="Verdana"/>
          <w:b/>
          <w:sz w:val="14"/>
        </w:rPr>
        <w:t>Jaké  jsou související předpisy</w:t>
      </w:r>
    </w:p>
    <w:p w14:paraId="1C8A3C2F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vyhláška č. 207/2001  Sb.,  kterou se provádí zákon č. 301/2000 Sb., o matrikách,  jménu a příjmení a o změně  některých souvisejících zákonů  ve znění pozdějších předpisů </w:t>
      </w:r>
    </w:p>
    <w:p w14:paraId="7E33A1ED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zákon č.  500/2004 Sb.,  správní řád, ve znění pozdějších předpisů </w:t>
      </w:r>
    </w:p>
    <w:p w14:paraId="1DD7EC8C" w14:textId="77777777" w:rsidR="00591924" w:rsidRDefault="00591924" w:rsidP="00591924">
      <w:pPr>
        <w:rPr>
          <w:rFonts w:ascii="Verdana" w:hAnsi="Verdana"/>
          <w:sz w:val="14"/>
        </w:rPr>
      </w:pPr>
    </w:p>
    <w:p w14:paraId="7F9A7C9D" w14:textId="77777777" w:rsidR="00591924" w:rsidRDefault="00591924" w:rsidP="00591924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19. </w:t>
      </w:r>
      <w:r>
        <w:rPr>
          <w:rFonts w:ascii="Verdana" w:hAnsi="Verdana"/>
          <w:b/>
          <w:sz w:val="14"/>
        </w:rPr>
        <w:t>Jaké  jsou opravné prostředky a jak se  uplatňují</w:t>
      </w:r>
    </w:p>
    <w:p w14:paraId="64AB975B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25DA75DF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20. </w:t>
      </w:r>
      <w:r>
        <w:rPr>
          <w:rFonts w:ascii="Verdana" w:hAnsi="Verdana"/>
          <w:b/>
          <w:sz w:val="14"/>
        </w:rPr>
        <w:t>Jaké  sankce mohou být uplatněny v případě  nedodržení</w:t>
      </w:r>
    </w:p>
    <w:p w14:paraId="48E8B07F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21C7D2BA" w14:textId="77777777" w:rsidR="00591924" w:rsidRDefault="00591924" w:rsidP="00591924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lastRenderedPageBreak/>
        <w:t xml:space="preserve">21. </w:t>
      </w:r>
      <w:r>
        <w:rPr>
          <w:rFonts w:ascii="Verdana" w:hAnsi="Verdana"/>
          <w:b/>
          <w:sz w:val="14"/>
        </w:rPr>
        <w:t>Nejčastější dotazy</w:t>
      </w:r>
    </w:p>
    <w:p w14:paraId="09EBF434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5D77EB0F" w14:textId="77777777" w:rsidR="003373C4" w:rsidRDefault="003373C4" w:rsidP="00591924">
      <w:pPr>
        <w:rPr>
          <w:rFonts w:ascii="Verdana" w:hAnsi="Verdana"/>
          <w:sz w:val="14"/>
        </w:rPr>
      </w:pPr>
    </w:p>
    <w:p w14:paraId="3C041F12" w14:textId="5D27DDE1" w:rsidR="00591924" w:rsidRDefault="00591924" w:rsidP="00591924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>22.</w:t>
      </w:r>
      <w:r>
        <w:rPr>
          <w:rFonts w:ascii="Verdana" w:hAnsi="Verdana"/>
          <w:b/>
          <w:sz w:val="14"/>
        </w:rPr>
        <w:t xml:space="preserve"> Další  informace</w:t>
      </w:r>
    </w:p>
    <w:p w14:paraId="0528C784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723D6F05" w14:textId="77777777" w:rsidR="003373C4" w:rsidRDefault="003373C4" w:rsidP="00591924">
      <w:pPr>
        <w:rPr>
          <w:rFonts w:ascii="Verdana" w:hAnsi="Verdana"/>
          <w:sz w:val="14"/>
        </w:rPr>
      </w:pPr>
    </w:p>
    <w:p w14:paraId="087ABB7E" w14:textId="5C8194FC" w:rsidR="00591924" w:rsidRDefault="00591924" w:rsidP="00591924">
      <w:r>
        <w:rPr>
          <w:rFonts w:ascii="Verdana" w:hAnsi="Verdana"/>
          <w:sz w:val="14"/>
        </w:rPr>
        <w:t xml:space="preserve">23. </w:t>
      </w:r>
      <w:r>
        <w:rPr>
          <w:rFonts w:ascii="Verdana" w:hAnsi="Verdana"/>
          <w:b/>
          <w:sz w:val="14"/>
        </w:rPr>
        <w:t>Informace  o  popisovaném postupu (o  řešení  životní situace)</w:t>
      </w:r>
      <w:r>
        <w:rPr>
          <w:rFonts w:ascii="Verdana" w:hAnsi="Verdana"/>
          <w:sz w:val="14"/>
        </w:rPr>
        <w:t xml:space="preserve"> zdrojů nebo v jiné formě </w:t>
      </w:r>
      <w:hyperlink r:id="rId4" w:history="1">
        <w:r>
          <w:rPr>
            <w:rStyle w:val="Hypertextovodkaz"/>
            <w:rFonts w:ascii="Verdana" w:hAnsi="Verdana"/>
            <w:color w:val="0000FF"/>
            <w:sz w:val="14"/>
          </w:rPr>
          <w:t>www.portal.gov.cz</w:t>
        </w:r>
      </w:hyperlink>
    </w:p>
    <w:p w14:paraId="67778E83" w14:textId="77777777" w:rsidR="00591924" w:rsidRDefault="00591924" w:rsidP="00591924">
      <w:pPr>
        <w:rPr>
          <w:rFonts w:ascii="Verdana" w:hAnsi="Verdana"/>
          <w:sz w:val="14"/>
        </w:rPr>
      </w:pPr>
    </w:p>
    <w:p w14:paraId="70A32B34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24. </w:t>
      </w:r>
      <w:r>
        <w:rPr>
          <w:rFonts w:ascii="Verdana" w:hAnsi="Verdana"/>
          <w:b/>
          <w:sz w:val="14"/>
        </w:rPr>
        <w:t>Související  životní  situace a návody, jak je řešit</w:t>
      </w:r>
    </w:p>
    <w:p w14:paraId="3EBD4E25" w14:textId="431128C8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Manželství  - vydání Osvědčení ke sňatku</w:t>
      </w:r>
    </w:p>
    <w:p w14:paraId="7F6BBCC7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Manželství  - vydání Vysvědčení o právní způsobilosti k  uzavření  manželství</w:t>
      </w:r>
    </w:p>
    <w:p w14:paraId="6336083D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Jméno a příjmení - ženské příjmení</w:t>
      </w:r>
    </w:p>
    <w:p w14:paraId="2AE7065F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Vydávání  matričních  dokladů - duplikáty</w:t>
      </w:r>
    </w:p>
    <w:p w14:paraId="7BEC27CD" w14:textId="77777777" w:rsidR="00591924" w:rsidRDefault="00591924" w:rsidP="00591924">
      <w:pPr>
        <w:rPr>
          <w:rFonts w:ascii="Verdana" w:hAnsi="Verdana"/>
          <w:sz w:val="14"/>
        </w:rPr>
      </w:pPr>
    </w:p>
    <w:p w14:paraId="2DBFD3A4" w14:textId="77777777" w:rsidR="00591924" w:rsidRDefault="00591924" w:rsidP="00591924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25. </w:t>
      </w:r>
      <w:r>
        <w:rPr>
          <w:rFonts w:ascii="Verdana" w:hAnsi="Verdana"/>
          <w:b/>
          <w:sz w:val="14"/>
        </w:rPr>
        <w:t>Za správnost  popisu odpovídá  útvar</w:t>
      </w:r>
    </w:p>
    <w:p w14:paraId="03700A3C" w14:textId="13654663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matrika, ÚMČ města Brna,  Brno-Řečkovice a Mokrá Hora</w:t>
      </w:r>
    </w:p>
    <w:p w14:paraId="4544691A" w14:textId="77777777" w:rsidR="00591924" w:rsidRDefault="00591924" w:rsidP="00591924">
      <w:pPr>
        <w:rPr>
          <w:rFonts w:ascii="Verdana" w:hAnsi="Verdana"/>
          <w:sz w:val="14"/>
        </w:rPr>
      </w:pPr>
    </w:p>
    <w:p w14:paraId="14DE347B" w14:textId="6D94E05C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26. </w:t>
      </w:r>
      <w:r>
        <w:rPr>
          <w:rFonts w:ascii="Verdana" w:hAnsi="Verdana"/>
          <w:b/>
          <w:sz w:val="14"/>
        </w:rPr>
        <w:t>Kontaktní osoba</w:t>
      </w:r>
    </w:p>
    <w:p w14:paraId="2B901140" w14:textId="5EC3988A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Lucie Říhová, matrikářka, tel.:  541 421 747</w:t>
      </w:r>
    </w:p>
    <w:p w14:paraId="50F2916D" w14:textId="77777777" w:rsidR="00591924" w:rsidRDefault="00591924" w:rsidP="00591924">
      <w:pPr>
        <w:rPr>
          <w:rFonts w:ascii="Verdana" w:hAnsi="Verdana"/>
          <w:sz w:val="14"/>
        </w:rPr>
      </w:pPr>
    </w:p>
    <w:p w14:paraId="04C1DFE3" w14:textId="77777777" w:rsidR="00591924" w:rsidRDefault="00591924" w:rsidP="00591924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27. </w:t>
      </w:r>
      <w:r>
        <w:rPr>
          <w:rFonts w:ascii="Verdana" w:hAnsi="Verdana"/>
          <w:b/>
          <w:sz w:val="14"/>
        </w:rPr>
        <w:t>Popis   je zpracován podle právního stavu ke  dni</w:t>
      </w:r>
    </w:p>
    <w:p w14:paraId="1CB6C06A" w14:textId="479C2183" w:rsidR="00591924" w:rsidRDefault="00591924" w:rsidP="00591924">
      <w:pPr>
        <w:rPr>
          <w:rFonts w:ascii="Verdana" w:hAnsi="Verdana"/>
          <w:b/>
          <w:sz w:val="14"/>
        </w:rPr>
      </w:pPr>
      <w:r>
        <w:rPr>
          <w:rFonts w:ascii="Verdana" w:hAnsi="Verdana"/>
          <w:b/>
          <w:sz w:val="14"/>
        </w:rPr>
        <w:t>1. 12. 2025</w:t>
      </w:r>
    </w:p>
    <w:p w14:paraId="2A0057C9" w14:textId="77777777" w:rsidR="00591924" w:rsidRDefault="00591924" w:rsidP="00591924">
      <w:pPr>
        <w:rPr>
          <w:rFonts w:ascii="Verdana" w:hAnsi="Verdana"/>
          <w:b/>
          <w:sz w:val="14"/>
        </w:rPr>
      </w:pPr>
    </w:p>
    <w:p w14:paraId="6A34731D" w14:textId="77777777" w:rsidR="00591924" w:rsidRDefault="00591924" w:rsidP="00591924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28. </w:t>
      </w:r>
      <w:r>
        <w:rPr>
          <w:rFonts w:ascii="Verdana" w:hAnsi="Verdana"/>
          <w:b/>
          <w:sz w:val="14"/>
        </w:rPr>
        <w:t>Popis byl naposledy  aktualizován</w:t>
      </w:r>
    </w:p>
    <w:p w14:paraId="7931091B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69374E63" w14:textId="77777777" w:rsidR="00591924" w:rsidRDefault="00591924" w:rsidP="00591924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29. </w:t>
      </w:r>
      <w:r>
        <w:rPr>
          <w:rFonts w:ascii="Verdana" w:hAnsi="Verdana"/>
          <w:b/>
          <w:sz w:val="14"/>
        </w:rPr>
        <w:t>Datum konce platnosti  popisu</w:t>
      </w:r>
    </w:p>
    <w:p w14:paraId="09C7164B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Bez omezení</w:t>
      </w:r>
    </w:p>
    <w:p w14:paraId="35AEE50F" w14:textId="77777777" w:rsidR="00591924" w:rsidRDefault="00591924" w:rsidP="00591924">
      <w:pPr>
        <w:rPr>
          <w:rFonts w:ascii="Verdana" w:hAnsi="Verdana"/>
          <w:sz w:val="14"/>
        </w:rPr>
      </w:pPr>
    </w:p>
    <w:p w14:paraId="11963191" w14:textId="77777777" w:rsidR="00591924" w:rsidRDefault="00591924" w:rsidP="00591924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30. </w:t>
      </w:r>
      <w:r>
        <w:rPr>
          <w:rFonts w:ascii="Verdana" w:hAnsi="Verdana"/>
          <w:b/>
          <w:sz w:val="14"/>
        </w:rPr>
        <w:t>Případná upřesnění a poznámky  k řešení životní  situace</w:t>
      </w:r>
    </w:p>
    <w:p w14:paraId="49F8353B" w14:textId="77777777" w:rsidR="00591924" w:rsidRDefault="00591924" w:rsidP="00591924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1F6F3285" w14:textId="77777777" w:rsidR="0038384D" w:rsidRDefault="0038384D"/>
    <w:sectPr w:rsidR="00383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924"/>
    <w:rsid w:val="002160C0"/>
    <w:rsid w:val="003373C4"/>
    <w:rsid w:val="0038384D"/>
    <w:rsid w:val="00591924"/>
    <w:rsid w:val="00C1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2D1FF"/>
  <w15:chartTrackingRefBased/>
  <w15:docId w15:val="{C0F4E98C-6C49-49D6-BFDD-E40E5E755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1924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919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0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rihova\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673</Words>
  <Characters>3977</Characters>
  <Application>Microsoft Office Word</Application>
  <DocSecurity>0</DocSecurity>
  <Lines>33</Lines>
  <Paragraphs>9</Paragraphs>
  <ScaleCrop>false</ScaleCrop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Lucie (MČ Brno-Řečkovice a Mokrá Hora)</dc:creator>
  <cp:keywords/>
  <dc:description/>
  <cp:lastModifiedBy>Říhová Lucie (MČ Brno-Řečkovice a Mokrá Hora)</cp:lastModifiedBy>
  <cp:revision>4</cp:revision>
  <dcterms:created xsi:type="dcterms:W3CDTF">2025-11-20T12:46:00Z</dcterms:created>
  <dcterms:modified xsi:type="dcterms:W3CDTF">2026-06-22T07:32:00Z</dcterms:modified>
</cp:coreProperties>
</file>